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C309D" w:rsidRDefault="006E7F93" w:rsidP="00A91842">
      <w:pPr>
        <w:rPr>
          <w:rFonts w:ascii="Apercu Pro" w:hAnsi="Apercu Pro"/>
          <w:sz w:val="28"/>
          <w:szCs w:val="28"/>
        </w:rPr>
      </w:pPr>
      <w:proofErr w:type="spellStart"/>
      <w:r>
        <w:rPr>
          <w:rFonts w:ascii="Apercu Pro" w:hAnsi="Apercu Pro"/>
          <w:sz w:val="28"/>
          <w:szCs w:val="28"/>
        </w:rPr>
        <w:t>Festa</w:t>
      </w:r>
      <w:proofErr w:type="spellEnd"/>
      <w:r>
        <w:rPr>
          <w:rFonts w:ascii="Apercu Pro" w:hAnsi="Apercu Pro"/>
          <w:sz w:val="28"/>
          <w:szCs w:val="28"/>
        </w:rPr>
        <w:t xml:space="preserve"> </w:t>
      </w:r>
      <w:proofErr w:type="spellStart"/>
      <w:r>
        <w:rPr>
          <w:rFonts w:ascii="Apercu Pro" w:hAnsi="Apercu Pro"/>
          <w:sz w:val="28"/>
          <w:szCs w:val="28"/>
        </w:rPr>
        <w:t>Veneziana</w:t>
      </w:r>
      <w:proofErr w:type="spellEnd"/>
      <w:r>
        <w:rPr>
          <w:rFonts w:ascii="Apercu Pro" w:hAnsi="Apercu Pro"/>
          <w:sz w:val="28"/>
          <w:szCs w:val="28"/>
        </w:rPr>
        <w:t>, 31. August 2024</w:t>
      </w:r>
      <w:bookmarkStart w:id="0" w:name="_GoBack"/>
      <w:bookmarkEnd w:id="0"/>
    </w:p>
    <w:p w:rsidR="004C526A" w:rsidRPr="004C309D" w:rsidRDefault="004C526A" w:rsidP="00A91842">
      <w:pPr>
        <w:rPr>
          <w:rFonts w:ascii="Apercu Pro" w:hAnsi="Apercu Pro"/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4753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drawing>
                <wp:inline distT="0" distB="0" distL="0" distR="0">
                  <wp:extent cx="2194560" cy="1454785"/>
                  <wp:effectExtent l="0" t="0" r="0" b="0"/>
                  <wp:docPr id="1" name="Grafik 1" descr="https://nlimages.newscpt3.de/2024-09/5036983/galleryIMG23251_mod.jpg">
                    <a:hlinkClick xmlns:a="http://schemas.openxmlformats.org/drawingml/2006/main" r:id="rId6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57710391" descr="https://nlimages.newscpt3.de/2024-09/5036983/galleryIMG23251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Zahlreiche Künstlergruppen begeisterten die Schaulustigen bei der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Festa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Veneziana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Default="004C526A" w:rsidP="00A91842">
      <w:pPr>
        <w:rPr>
          <w:rFonts w:ascii="Apercu Pro" w:hAnsi="Apercu Pro"/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3746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drawing>
                <wp:inline distT="0" distB="0" distL="0" distR="0">
                  <wp:extent cx="2194560" cy="1454785"/>
                  <wp:effectExtent l="0" t="0" r="0" b="0"/>
                  <wp:docPr id="3" name="Grafik 3" descr="https://nlimages.newscpt3.de/2024-09/5036983/galleryIMG85551_mod.jpg">
                    <a:hlinkClick xmlns:a="http://schemas.openxmlformats.org/drawingml/2006/main" r:id="rId8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461973402" descr="https://nlimages.newscpt3.de/2024-09/5036983/galleryIMG85551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Die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Compagnia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dei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Folli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am Residenzplatz</w:t>
            </w: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Default="004C526A" w:rsidP="00A91842">
      <w:pPr>
        <w:rPr>
          <w:rFonts w:ascii="Apercu Pro" w:hAnsi="Apercu Pro"/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3671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drawing>
                <wp:inline distT="0" distB="0" distL="0" distR="0">
                  <wp:extent cx="2194560" cy="1454785"/>
                  <wp:effectExtent l="0" t="0" r="0" b="0"/>
                  <wp:docPr id="4" name="Grafik 4" descr="https://nlimages.newscpt3.de/2024-09/5036983/galleryIMG51834_mod.jpg">
                    <a:hlinkClick xmlns:a="http://schemas.openxmlformats.org/drawingml/2006/main" r:id="rId10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134912454" descr="https://nlimages.newscpt3.de/2024-09/5036983/galleryIMG51834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Die Künstlergruppe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Incanto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am Domplatz</w:t>
            </w: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Default="004C526A" w:rsidP="00A91842">
      <w:pPr>
        <w:rPr>
          <w:rFonts w:ascii="Apercu Pro" w:hAnsi="Apercu Pro"/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4753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drawing>
                <wp:inline distT="0" distB="0" distL="0" distR="0">
                  <wp:extent cx="2194560" cy="1454785"/>
                  <wp:effectExtent l="0" t="0" r="0" b="0"/>
                  <wp:docPr id="5" name="Grafik 5" descr="https://nlimages.newscpt3.de/2024-09/5036983/galleryIMG29956_mod.jpg">
                    <a:hlinkClick xmlns:a="http://schemas.openxmlformats.org/drawingml/2006/main" r:id="rId12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784579430" descr="https://nlimages.newscpt3.de/2024-09/5036983/galleryIMG29956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Die Künstlergruppe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Magia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Mask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verzauberte das Publikum bei der Parade durch die Salzburger Altstadt</w:t>
            </w: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Default="004C526A" w:rsidP="00A91842">
      <w:pPr>
        <w:rPr>
          <w:rFonts w:ascii="Apercu Pro" w:hAnsi="Apercu Pro"/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4753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lastRenderedPageBreak/>
              <w:drawing>
                <wp:inline distT="0" distB="0" distL="0" distR="0">
                  <wp:extent cx="2194560" cy="1454785"/>
                  <wp:effectExtent l="0" t="0" r="0" b="0"/>
                  <wp:docPr id="6" name="Grafik 6" descr="https://nlimages.newscpt3.de/2024-09/5036983/galleryIMG18294_mod.jpg">
                    <a:hlinkClick xmlns:a="http://schemas.openxmlformats.org/drawingml/2006/main" r:id="rId14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634766157" descr="https://nlimages.newscpt3.de/2024-09/5036983/galleryIMG18294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Landesrätin Daniela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Gutschi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und Direktorin Andrea Stockhammer</w:t>
            </w: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Default="004C526A" w:rsidP="00A91842">
      <w:pPr>
        <w:rPr>
          <w:rFonts w:ascii="Apercu Pro" w:hAnsi="Apercu Pro"/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3079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drawing>
                <wp:inline distT="0" distB="0" distL="0" distR="0">
                  <wp:extent cx="2194560" cy="1454785"/>
                  <wp:effectExtent l="0" t="0" r="0" b="0"/>
                  <wp:docPr id="7" name="Grafik 7" descr="https://nlimages.newscpt3.de/2024-09/5036983/galleryIMG22757_mod.jpg">
                    <a:hlinkClick xmlns:a="http://schemas.openxmlformats.org/drawingml/2006/main" r:id="rId16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611648426" descr="https://nlimages.newscpt3.de/2024-09/5036983/galleryIMG22757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Begeisterte Gäste des Maskenballs</w:t>
            </w: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Default="004C526A" w:rsidP="00A91842">
      <w:pPr>
        <w:rPr>
          <w:rFonts w:ascii="Apercu Pro" w:hAnsi="Apercu Pro"/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4753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drawing>
                <wp:inline distT="0" distB="0" distL="0" distR="0">
                  <wp:extent cx="2194560" cy="1454785"/>
                  <wp:effectExtent l="0" t="0" r="0" b="0"/>
                  <wp:docPr id="8" name="Grafik 8" descr="https://nlimages.newscpt3.de/2024-09/5036983/galleryIMG53343_mod.jpg">
                    <a:hlinkClick xmlns:a="http://schemas.openxmlformats.org/drawingml/2006/main" r:id="rId18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604318155" descr="https://nlimages.newscpt3.de/2024-09/5036983/galleryIMG53343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Die Eröffnungsshow mit Neue Hofkapelle Graz,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Compagnia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dei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Folli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TanzAuftrag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,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Magia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Mask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und Albert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Tröbinger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Default="004C526A" w:rsidP="00A91842">
      <w:pPr>
        <w:rPr>
          <w:rFonts w:ascii="Apercu Pro" w:hAnsi="Apercu Pro"/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4753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drawing>
                <wp:inline distT="0" distB="0" distL="0" distR="0">
                  <wp:extent cx="2194560" cy="1454785"/>
                  <wp:effectExtent l="0" t="0" r="0" b="0"/>
                  <wp:docPr id="9" name="Grafik 9" descr="https://nlimages.newscpt3.de/2024-09/5036983/galleryIMG84651_mod.jpg">
                    <a:hlinkClick xmlns:a="http://schemas.openxmlformats.org/drawingml/2006/main" r:id="rId20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992678693" descr="https://nlimages.newscpt3.de/2024-09/5036983/galleryIMG84651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Der Einzug des Dogen, begleitet von Andrea Stockhammer (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DomQuartier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Salzburg)</w:t>
            </w: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Default="004C526A" w:rsidP="00A91842">
      <w:pPr>
        <w:rPr>
          <w:rFonts w:ascii="Apercu Pro" w:hAnsi="Apercu Pro"/>
          <w:sz w:val="22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4753"/>
      </w:tblGrid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Default="004C526A">
            <w:pPr>
              <w:rPr>
                <w:rFonts w:ascii="Times New Roman" w:eastAsia="Times New Roman" w:hAnsi="Times New Roman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drawing>
                <wp:inline distT="0" distB="0" distL="0" distR="0">
                  <wp:extent cx="2194560" cy="1454785"/>
                  <wp:effectExtent l="0" t="0" r="0" b="0"/>
                  <wp:docPr id="10" name="Grafik 10" descr="https://nlimages.newscpt3.de/2024-09/5036983/galleryIMG68172_mod.jpg">
                    <a:hlinkClick xmlns:a="http://schemas.openxmlformats.org/drawingml/2006/main" r:id="rId22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955840968" descr="https://nlimages.newscpt3.de/2024-09/5036983/galleryIMG68172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Giorgio Simonetto (</w:t>
            </w:r>
            <w:proofErr w:type="spellStart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Società</w:t>
            </w:r>
            <w:proofErr w:type="spellEnd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Dante Alighieri Salzburg) und Andrea Stockhammer (</w:t>
            </w:r>
            <w:proofErr w:type="spellStart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DomQuartier</w:t>
            </w:r>
            <w:proofErr w:type="spellEnd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Salzburg) überreichen Michaela </w:t>
            </w:r>
            <w:proofErr w:type="spellStart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Schirlbauer</w:t>
            </w:r>
            <w:proofErr w:type="spellEnd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von </w:t>
            </w:r>
            <w:proofErr w:type="spellStart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Misc.Fashion</w:t>
            </w:r>
            <w:proofErr w:type="spellEnd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am Mozartplatz den Preis für die Prämierung zur "Schönsten Maske des Abends"</w:t>
            </w:r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 w:rsidRPr="004C526A"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  <w:tr w:rsidR="004C526A" w:rsidTr="004C526A">
        <w:tc>
          <w:tcPr>
            <w:tcW w:w="3750" w:type="dxa"/>
            <w:shd w:val="clear" w:color="auto" w:fill="FFFFFF"/>
            <w:hideMark/>
          </w:tcPr>
          <w:p w:rsidR="004C526A" w:rsidRPr="004C526A" w:rsidRDefault="004C526A">
            <w:pPr>
              <w:rPr>
                <w:rFonts w:eastAsia="Times New Roman"/>
                <w:noProof/>
                <w:color w:val="E7B0A6"/>
                <w:lang w:eastAsia="de-AT"/>
              </w:rPr>
            </w:pPr>
            <w:r>
              <w:rPr>
                <w:rFonts w:eastAsia="Times New Roman"/>
                <w:noProof/>
                <w:color w:val="E7B0A6"/>
                <w:lang w:eastAsia="de-AT"/>
              </w:rPr>
              <w:lastRenderedPageBreak/>
              <w:drawing>
                <wp:inline distT="0" distB="0" distL="0" distR="0">
                  <wp:extent cx="2194560" cy="1454785"/>
                  <wp:effectExtent l="0" t="0" r="0" b="0"/>
                  <wp:docPr id="11" name="Grafik 11" descr="https://nlimages.newscpt3.de/2024-09/5036983/galleryIMG29892_mod.jpg">
                    <a:hlinkClick xmlns:a="http://schemas.openxmlformats.org/drawingml/2006/main" r:id="rId24" tgtFrame="_blank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d950107631" descr="https://nlimages.newscpt3.de/2024-09/5036983/galleryIMG29892_m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4560" cy="1454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hideMark/>
          </w:tcPr>
          <w:p w:rsidR="004C526A" w:rsidRDefault="004C526A">
            <w:pPr>
              <w:spacing w:line="312" w:lineRule="auto"/>
              <w:rPr>
                <w:rFonts w:ascii="Trebuchet MS" w:eastAsia="Times New Roman" w:hAnsi="Trebuchet MS"/>
                <w:color w:val="333333"/>
                <w:sz w:val="20"/>
                <w:szCs w:val="20"/>
              </w:rPr>
            </w:pP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Die Mitternachtsshow "In 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Fabula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"</w:t>
            </w:r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br/>
              <w:t>© DQS/</w:t>
            </w:r>
            <w:proofErr w:type="spellStart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>Neumayr</w:t>
            </w:r>
            <w:proofErr w:type="spellEnd"/>
            <w:r>
              <w:rPr>
                <w:rFonts w:ascii="Trebuchet MS" w:eastAsia="Times New Roman" w:hAnsi="Trebuchet MS"/>
                <w:color w:val="333333"/>
                <w:sz w:val="20"/>
                <w:szCs w:val="20"/>
              </w:rPr>
              <w:t xml:space="preserve"> </w:t>
            </w:r>
          </w:p>
        </w:tc>
      </w:tr>
    </w:tbl>
    <w:p w:rsidR="004C526A" w:rsidRPr="004C309D" w:rsidRDefault="004C526A" w:rsidP="00A91842">
      <w:pPr>
        <w:rPr>
          <w:rFonts w:ascii="Apercu Pro" w:hAnsi="Apercu Pro"/>
          <w:sz w:val="22"/>
        </w:rPr>
      </w:pPr>
    </w:p>
    <w:sectPr w:rsidR="004C526A" w:rsidRPr="004C309D" w:rsidSect="00FC5806">
      <w:headerReference w:type="default" r:id="rId26"/>
      <w:footerReference w:type="default" r:id="rId27"/>
      <w:pgSz w:w="11906" w:h="16838"/>
      <w:pgMar w:top="2808" w:right="1418" w:bottom="1134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526A" w:rsidRDefault="004C526A">
      <w:pPr>
        <w:spacing w:line="240" w:lineRule="auto"/>
      </w:pPr>
      <w:r>
        <w:separator/>
      </w:r>
    </w:p>
  </w:endnote>
  <w:endnote w:type="continuationSeparator" w:id="0">
    <w:p w:rsidR="004C526A" w:rsidRDefault="004C526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ercu Pro">
    <w:panose1 w:val="020B0503050601040103"/>
    <w:charset w:val="00"/>
    <w:family w:val="swiss"/>
    <w:notTrueType/>
    <w:pitch w:val="variable"/>
    <w:sig w:usb0="000002C7" w:usb1="00000001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Apercu Pro" w:hAnsi="Apercu Pro"/>
        <w:sz w:val="16"/>
        <w:szCs w:val="16"/>
      </w:rPr>
      <w:id w:val="-1705238520"/>
      <w:docPartObj>
        <w:docPartGallery w:val="Page Numbers (Top of Page)"/>
        <w:docPartUnique/>
      </w:docPartObj>
    </w:sdtPr>
    <w:sdtEndPr/>
    <w:sdtContent>
      <w:p w:rsidR="004C309D" w:rsidRPr="004C309D" w:rsidRDefault="004C309D">
        <w:pPr>
          <w:pStyle w:val="Fuzeile"/>
          <w:rPr>
            <w:rFonts w:ascii="Apercu Pro" w:hAnsi="Apercu Pro"/>
            <w:sz w:val="16"/>
            <w:szCs w:val="16"/>
          </w:rPr>
        </w:pPr>
        <w:r w:rsidRPr="008A70F2">
          <w:rPr>
            <w:rFonts w:ascii="Apercu Pro" w:hAnsi="Apercu Pro"/>
            <w:bCs/>
            <w:sz w:val="16"/>
            <w:szCs w:val="16"/>
          </w:rPr>
          <w:fldChar w:fldCharType="begin"/>
        </w:r>
        <w:r w:rsidRPr="008A70F2">
          <w:rPr>
            <w:rFonts w:ascii="Apercu Pro" w:hAnsi="Apercu Pro"/>
            <w:bCs/>
            <w:sz w:val="16"/>
            <w:szCs w:val="16"/>
          </w:rPr>
          <w:instrText>PAGE</w:instrText>
        </w:r>
        <w:r w:rsidRPr="008A70F2">
          <w:rPr>
            <w:rFonts w:ascii="Apercu Pro" w:hAnsi="Apercu Pro"/>
            <w:bCs/>
            <w:sz w:val="16"/>
            <w:szCs w:val="16"/>
          </w:rPr>
          <w:fldChar w:fldCharType="separate"/>
        </w:r>
        <w:r w:rsidR="006E7F93">
          <w:rPr>
            <w:rFonts w:ascii="Apercu Pro" w:hAnsi="Apercu Pro"/>
            <w:bCs/>
            <w:noProof/>
            <w:sz w:val="16"/>
            <w:szCs w:val="16"/>
          </w:rPr>
          <w:t>1</w:t>
        </w:r>
        <w:r w:rsidRPr="008A70F2">
          <w:rPr>
            <w:rFonts w:ascii="Apercu Pro" w:hAnsi="Apercu Pro"/>
            <w:bCs/>
            <w:sz w:val="16"/>
            <w:szCs w:val="16"/>
          </w:rPr>
          <w:fldChar w:fldCharType="end"/>
        </w:r>
        <w:r w:rsidRPr="008A70F2">
          <w:rPr>
            <w:rFonts w:ascii="Apercu Pro" w:hAnsi="Apercu Pro"/>
            <w:sz w:val="16"/>
            <w:szCs w:val="16"/>
            <w:lang w:val="de-DE"/>
          </w:rPr>
          <w:t xml:space="preserve"> </w:t>
        </w:r>
        <w:r>
          <w:rPr>
            <w:rFonts w:ascii="Apercu Pro" w:hAnsi="Apercu Pro"/>
            <w:sz w:val="16"/>
            <w:szCs w:val="16"/>
            <w:lang w:val="de-DE"/>
          </w:rPr>
          <w:t>/</w:t>
        </w:r>
        <w:r w:rsidRPr="008A70F2">
          <w:rPr>
            <w:rFonts w:ascii="Apercu Pro" w:hAnsi="Apercu Pro"/>
            <w:sz w:val="16"/>
            <w:szCs w:val="16"/>
            <w:lang w:val="de-DE"/>
          </w:rPr>
          <w:t xml:space="preserve"> </w:t>
        </w:r>
        <w:r w:rsidRPr="008A70F2">
          <w:rPr>
            <w:rFonts w:ascii="Apercu Pro" w:hAnsi="Apercu Pro"/>
            <w:bCs/>
            <w:sz w:val="16"/>
            <w:szCs w:val="16"/>
          </w:rPr>
          <w:fldChar w:fldCharType="begin"/>
        </w:r>
        <w:r w:rsidRPr="008A70F2">
          <w:rPr>
            <w:rFonts w:ascii="Apercu Pro" w:hAnsi="Apercu Pro"/>
            <w:bCs/>
            <w:sz w:val="16"/>
            <w:szCs w:val="16"/>
          </w:rPr>
          <w:instrText>NUMPAGES</w:instrText>
        </w:r>
        <w:r w:rsidRPr="008A70F2">
          <w:rPr>
            <w:rFonts w:ascii="Apercu Pro" w:hAnsi="Apercu Pro"/>
            <w:bCs/>
            <w:sz w:val="16"/>
            <w:szCs w:val="16"/>
          </w:rPr>
          <w:fldChar w:fldCharType="separate"/>
        </w:r>
        <w:r w:rsidR="006E7F93">
          <w:rPr>
            <w:rFonts w:ascii="Apercu Pro" w:hAnsi="Apercu Pro"/>
            <w:bCs/>
            <w:noProof/>
            <w:sz w:val="16"/>
            <w:szCs w:val="16"/>
          </w:rPr>
          <w:t>3</w:t>
        </w:r>
        <w:r w:rsidRPr="008A70F2">
          <w:rPr>
            <w:rFonts w:ascii="Apercu Pro" w:hAnsi="Apercu Pro"/>
            <w:bCs/>
            <w:sz w:val="16"/>
            <w:szCs w:val="16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526A" w:rsidRDefault="004C526A">
      <w:pPr>
        <w:spacing w:line="240" w:lineRule="auto"/>
      </w:pPr>
      <w:r>
        <w:separator/>
      </w:r>
    </w:p>
  </w:footnote>
  <w:footnote w:type="continuationSeparator" w:id="0">
    <w:p w:rsidR="004C526A" w:rsidRDefault="004C526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806" w:rsidRDefault="009F69F0" w:rsidP="00FC5806">
    <w:pPr>
      <w:pStyle w:val="Kopfzeile"/>
    </w:pPr>
    <w:r w:rsidRPr="005C0B20">
      <w:rPr>
        <w:noProof/>
        <w:sz w:val="16"/>
        <w:szCs w:val="16"/>
        <w:lang w:eastAsia="de-AT"/>
      </w:rPr>
      <w:drawing>
        <wp:anchor distT="0" distB="0" distL="114300" distR="114300" simplePos="0" relativeHeight="251659264" behindDoc="0" locked="0" layoutInCell="1" allowOverlap="1" wp14:anchorId="65045941" wp14:editId="72E110F1">
          <wp:simplePos x="0" y="0"/>
          <wp:positionH relativeFrom="leftMargin">
            <wp:posOffset>327025</wp:posOffset>
          </wp:positionH>
          <wp:positionV relativeFrom="topMargin">
            <wp:posOffset>341961</wp:posOffset>
          </wp:positionV>
          <wp:extent cx="2620645" cy="665480"/>
          <wp:effectExtent l="0" t="0" r="8255" b="127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20645" cy="665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C0B20">
      <w:rPr>
        <w:noProof/>
        <w:sz w:val="16"/>
        <w:szCs w:val="16"/>
        <w:lang w:eastAsia="de-AT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717EC7B" wp14:editId="1BD823FF">
              <wp:simplePos x="0" y="0"/>
              <wp:positionH relativeFrom="leftMargin">
                <wp:posOffset>165735</wp:posOffset>
              </wp:positionH>
              <wp:positionV relativeFrom="page">
                <wp:posOffset>171781</wp:posOffset>
              </wp:positionV>
              <wp:extent cx="665480" cy="10363835"/>
              <wp:effectExtent l="0" t="0" r="1270" b="0"/>
              <wp:wrapNone/>
              <wp:docPr id="2" name="Rechteck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5480" cy="10363835"/>
                      </a:xfrm>
                      <a:prstGeom prst="rect">
                        <a:avLst/>
                      </a:prstGeom>
                      <a:solidFill>
                        <a:srgbClr val="B1D6E3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E3E211" id="Rechteck 2" o:spid="_x0000_s1026" style="position:absolute;margin-left:13.05pt;margin-top:13.55pt;width:52.4pt;height:816.05pt;z-index:-251655168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" fillcolor="#b1d6e3" stroked="f" strokeweight="2pt">
              <w10:wrap anchorx="margin" anchory="pag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526A"/>
    <w:rsid w:val="00094899"/>
    <w:rsid w:val="00102B37"/>
    <w:rsid w:val="00360417"/>
    <w:rsid w:val="00442D10"/>
    <w:rsid w:val="004C309D"/>
    <w:rsid w:val="004C526A"/>
    <w:rsid w:val="006408F3"/>
    <w:rsid w:val="006D1A60"/>
    <w:rsid w:val="006E7F93"/>
    <w:rsid w:val="007A119E"/>
    <w:rsid w:val="00901578"/>
    <w:rsid w:val="009A43C5"/>
    <w:rsid w:val="009F69F0"/>
    <w:rsid w:val="00A91842"/>
    <w:rsid w:val="00FC58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21C1731"/>
  <w15:chartTrackingRefBased/>
  <w15:docId w15:val="{72ADD81C-6FF1-4A83-92FA-5D55A13DF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pPr>
      <w:spacing w:after="0" w:line="360" w:lineRule="atLeast"/>
    </w:pPr>
    <w:rPr>
      <w:rFonts w:ascii="Arial" w:hAnsi="Arial"/>
      <w:sz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200"/>
      <w:outlineLvl w:val="1"/>
    </w:pPr>
    <w:rPr>
      <w:rFonts w:eastAsiaTheme="majorEastAsia" w:cstheme="majorBidi"/>
      <w:b/>
      <w:bCs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200"/>
      <w:outlineLvl w:val="2"/>
    </w:pPr>
    <w:rPr>
      <w:rFonts w:eastAsiaTheme="majorEastAsia" w:cstheme="majorBidi"/>
      <w:b/>
      <w:bCs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200"/>
      <w:outlineLvl w:val="3"/>
    </w:pPr>
    <w:rPr>
      <w:rFonts w:eastAsiaTheme="majorEastAsia" w:cstheme="majorBidi"/>
      <w:b/>
      <w:bCs/>
      <w:i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pPr>
      <w:keepNext/>
      <w:keepLines/>
      <w:spacing w:before="200"/>
      <w:outlineLvl w:val="4"/>
    </w:pPr>
    <w:rPr>
      <w:rFonts w:eastAsiaTheme="majorEastAsia" w:cstheme="majorBidi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Theme="majorEastAsia" w:hAnsi="Arial" w:cstheme="majorBidi"/>
      <w:b/>
      <w:bCs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Theme="majorEastAsia" w:hAnsi="Arial" w:cstheme="majorBidi"/>
      <w:b/>
      <w:bCs/>
      <w:sz w:val="26"/>
      <w:szCs w:val="26"/>
    </w:rPr>
  </w:style>
  <w:style w:type="paragraph" w:styleId="Titel">
    <w:name w:val="Title"/>
    <w:basedOn w:val="Standard"/>
    <w:next w:val="Standard"/>
    <w:link w:val="TitelZchn"/>
    <w:uiPriority w:val="10"/>
    <w:qFormat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Pr>
      <w:rFonts w:ascii="Arial" w:eastAsiaTheme="majorEastAsia" w:hAnsi="Arial" w:cstheme="majorBidi"/>
      <w:spacing w:val="5"/>
      <w:kern w:val="28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numPr>
        <w:ilvl w:val="1"/>
      </w:numPr>
    </w:pPr>
    <w:rPr>
      <w:rFonts w:eastAsiaTheme="majorEastAsia" w:cstheme="majorBidi"/>
      <w:i/>
      <w:iCs/>
      <w:spacing w:val="15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rFonts w:ascii="Arial" w:eastAsiaTheme="majorEastAsia" w:hAnsi="Arial" w:cstheme="majorBidi"/>
      <w:i/>
      <w:iCs/>
      <w:spacing w:val="15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Pr>
      <w:rFonts w:ascii="Arial" w:eastAsiaTheme="majorEastAsia" w:hAnsi="Arial" w:cstheme="majorBidi"/>
      <w:b/>
      <w:bCs/>
      <w:i/>
      <w:iCs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Theme="majorEastAsia" w:hAnsi="Arial" w:cstheme="majorBidi"/>
      <w:b/>
      <w:bCs/>
      <w:sz w:val="24"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character" w:customStyle="1" w:styleId="berschrift5Zchn">
    <w:name w:val="Überschrift 5 Zchn"/>
    <w:basedOn w:val="Absatz-Standardschriftart"/>
    <w:link w:val="berschrift5"/>
    <w:uiPriority w:val="9"/>
    <w:semiHidden/>
    <w:rPr>
      <w:rFonts w:ascii="Arial" w:eastAsiaTheme="majorEastAsia" w:hAnsi="Arial" w:cstheme="majorBidi"/>
      <w:sz w:val="24"/>
    </w:rPr>
  </w:style>
  <w:style w:type="character" w:customStyle="1" w:styleId="KopfzeileZchn">
    <w:name w:val="Kopfzeile Zchn"/>
    <w:basedOn w:val="Absatz-Standardschriftart"/>
    <w:link w:val="Kopfzeile"/>
    <w:uiPriority w:val="99"/>
    <w:rPr>
      <w:rFonts w:ascii="Arial" w:hAnsi="Arial"/>
      <w:sz w:val="24"/>
    </w:rPr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Pr>
      <w:rFonts w:ascii="Arial" w:hAnsi="Arial"/>
      <w:sz w:val="24"/>
    </w:rPr>
  </w:style>
  <w:style w:type="character" w:styleId="Fett">
    <w:name w:val="Strong"/>
    <w:basedOn w:val="Absatz-Standardschriftart"/>
    <w:uiPriority w:val="22"/>
    <w:qFormat/>
    <w:rsid w:val="00A91842"/>
    <w:rPr>
      <w:b/>
      <w:bCs/>
    </w:rPr>
  </w:style>
  <w:style w:type="paragraph" w:styleId="StandardWeb">
    <w:name w:val="Normal (Web)"/>
    <w:basedOn w:val="Standard"/>
    <w:uiPriority w:val="99"/>
    <w:semiHidden/>
    <w:unhideWhenUsed/>
    <w:rsid w:val="00A918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de-AT"/>
    </w:rPr>
  </w:style>
  <w:style w:type="character" w:styleId="Hyperlink">
    <w:name w:val="Hyperlink"/>
    <w:basedOn w:val="Absatz-Standardschriftart"/>
    <w:uiPriority w:val="99"/>
    <w:unhideWhenUsed/>
    <w:rsid w:val="00A9184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116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8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3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23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7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0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7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96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a.newscpt3.de/_lnk/?&amp;nid=5036983&amp;sid=492619450&amp;lid=22636219&amp;enc=68747470733a2f2f7777772e646f6d71756172746965722e6174&amp;tg=wp-content/uploads/2024/09/FestaVeneziana20240831034-scaled.jpg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s://ea.newscpt3.de/_lnk/?&amp;nid=5036983&amp;sid=492619450&amp;lid=22636229&amp;enc=68747470733a2f2f7777772e646f6d71756172746965722e6174&amp;tg=wp-content/uploads/2024/09/FestaVeneziana20240831197-scaled.jpg" TargetMode="External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8.jpeg"/><Relationship Id="rId7" Type="http://schemas.openxmlformats.org/officeDocument/2006/relationships/image" Target="media/image1.jpeg"/><Relationship Id="rId12" Type="http://schemas.openxmlformats.org/officeDocument/2006/relationships/hyperlink" Target="https://ea.newscpt3.de/_lnk/?&amp;nid=5036983&amp;sid=492619450&amp;lid=22636223&amp;enc=68747470733a2f2f7777772e646f6d71756172746965722e6174&amp;tg=wp-content/uploads/2024/09/FestaVeneziana20240831049-scaled.jpg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hyperlink" Target="https://ea.newscpt3.de/_lnk/?&amp;nid=5036983&amp;sid=492619450&amp;lid=22636227&amp;enc=68747470733a2f2f7777772e646f6d71756172746965722e6174&amp;tg=wp-content/uploads/2024/09/FestaVeneziana20240831158-scaled.jpg" TargetMode="External"/><Relationship Id="rId20" Type="http://schemas.openxmlformats.org/officeDocument/2006/relationships/hyperlink" Target="https://ea.newscpt3.de/_lnk/?&amp;nid=5036983&amp;sid=492619450&amp;lid=22636231&amp;enc=68747470733a2f2f7777772e646f6d71756172746965722e6174&amp;tg=wp-content/uploads/2024/09/FestaVeneziana20240831209-scaled.jpg" TargetMode="Externa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ea.newscpt3.de/_lnk/?&amp;nid=5036983&amp;sid=492619450&amp;lid=22636217&amp;enc=68747470733a2f2f7777772e646f6d71756172746965722e6174&amp;tg=wp-content/uploads/2024/09/FestaVeneziana20240831009-scaled.jpg" TargetMode="External"/><Relationship Id="rId11" Type="http://schemas.openxmlformats.org/officeDocument/2006/relationships/image" Target="media/image3.jpeg"/><Relationship Id="rId24" Type="http://schemas.openxmlformats.org/officeDocument/2006/relationships/hyperlink" Target="https://ea.newscpt3.de/_lnk/?&amp;nid=5036983&amp;sid=492619450&amp;lid=22636235&amp;enc=68747470733a2f2f7777772e646f6d71756172746965722e6174&amp;tg=wp-content/uploads/2024/09/FestaVeneziana20240831280-scaled.jpg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fontTable" Target="fontTable.xml"/><Relationship Id="rId10" Type="http://schemas.openxmlformats.org/officeDocument/2006/relationships/hyperlink" Target="https://ea.newscpt3.de/_lnk/?&amp;nid=5036983&amp;sid=492619450&amp;lid=22636221&amp;enc=68747470733a2f2f7777772e646f6d71756172746965722e6174&amp;tg=wp-content/uploads/2024/09/FestaVeneziana20240831155-scaled.jpg" TargetMode="External"/><Relationship Id="rId19" Type="http://schemas.openxmlformats.org/officeDocument/2006/relationships/image" Target="media/image7.jpeg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hyperlink" Target="https://ea.newscpt3.de/_lnk/?&amp;nid=5036983&amp;sid=492619450&amp;lid=22636225&amp;enc=68747470733a2f2f7777772e646f6d71756172746965722e6174&amp;tg=wp-content/uploads/2024/09/FestaVeneziana20240831162-scaled.jpg" TargetMode="External"/><Relationship Id="rId22" Type="http://schemas.openxmlformats.org/officeDocument/2006/relationships/hyperlink" Target="https://ea.newscpt3.de/_lnk/?&amp;nid=5036983&amp;sid=492619450&amp;lid=22636233&amp;enc=68747470733a2f2f7777772e646f6d71756172746965722e6174&amp;tg=wp-content/uploads/2024/09/FestaVeneziana20240831277-scaled.jpg" TargetMode="External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Q:\579\Vorlagen\Wordvorlage_Aktenvermerk\DomQuartier_Leer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DomQuartier_Leer.dotx</Template>
  <TotalTime>0</TotalTime>
  <Pages>3</Pages>
  <Words>140</Words>
  <Characters>889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Land Salzburg</Company>
  <LinksUpToDate>false</LinksUpToDate>
  <CharactersWithSpaces>1027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Daniela Aichner</dc:creator>
  <cp:keywords/>
  <dc:description/>
  <cp:lastModifiedBy>Ratzenberger Nadine</cp:lastModifiedBy>
  <cp:revision>2</cp:revision>
  <dcterms:created xsi:type="dcterms:W3CDTF">2024-09-02T10:13:00Z</dcterms:created>
  <dcterms:modified xsi:type="dcterms:W3CDTF">2024-09-02T10:21:00Z</dcterms:modified>
</cp:coreProperties>
</file>